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51" w:rsidRDefault="003B0151" w:rsidP="003B015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Scrivi la definizione dei seguenti termini</w:t>
      </w:r>
    </w:p>
    <w:p w:rsidR="003B0151" w:rsidRDefault="003B0151" w:rsidP="003B01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Cheratina-cuticola-bulbo-permanente-corteccia-muscolo erettore</w:t>
      </w:r>
    </w:p>
    <w:p w:rsidR="003B0151" w:rsidRDefault="003B0151" w:rsidP="003B0151">
      <w:pPr>
        <w:rPr>
          <w:rFonts w:asciiTheme="majorHAnsi" w:hAnsiTheme="majorHAnsi" w:cstheme="majorHAnsi"/>
          <w:b/>
          <w:sz w:val="24"/>
          <w:szCs w:val="24"/>
        </w:rPr>
      </w:pPr>
    </w:p>
    <w:p w:rsidR="003B0151" w:rsidRDefault="003B0151" w:rsidP="003B015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Indica se sono vere o false</w:t>
      </w:r>
    </w:p>
    <w:p w:rsidR="003B0151" w:rsidRDefault="003B0151" w:rsidP="003B0151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 fusto costituisce la parte morta del pelo/capello</w:t>
      </w:r>
    </w:p>
    <w:p w:rsidR="003B0151" w:rsidRDefault="003B0151" w:rsidP="003B0151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struttura del capello è concentrica</w:t>
      </w:r>
    </w:p>
    <w:p w:rsidR="003B0151" w:rsidRDefault="003B0151" w:rsidP="003B0151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cheratina è un amminoacido</w:t>
      </w:r>
    </w:p>
    <w:p w:rsidR="003B0151" w:rsidRDefault="003B0151" w:rsidP="003B0151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fase di riduzione comporta la ricostruzione dei ponti di disolfuro della cisteina</w:t>
      </w:r>
    </w:p>
    <w:p w:rsidR="003B0151" w:rsidRDefault="003B0151" w:rsidP="003B0151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colorazione permanente non penetra all’interno del capello</w:t>
      </w:r>
    </w:p>
    <w:p w:rsidR="003B0151" w:rsidRDefault="003B0151" w:rsidP="003B0151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Gli agenti alcalinizzanti aprono le squame del capello</w:t>
      </w:r>
    </w:p>
    <w:p w:rsidR="003B0151" w:rsidRDefault="003B0151" w:rsidP="003B0151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B0151" w:rsidRDefault="003B0151" w:rsidP="003B0151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3B0151" w:rsidRDefault="003B0151" w:rsidP="003B0151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Risposte multiple</w:t>
      </w:r>
    </w:p>
    <w:p w:rsidR="003B0151" w:rsidRDefault="003B0151" w:rsidP="003B0151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1)Il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tioglicolato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 ammonio:</w:t>
      </w:r>
    </w:p>
    <w:p w:rsidR="003B0151" w:rsidRDefault="003B0151" w:rsidP="003B0151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 </w:t>
      </w:r>
      <w:proofErr w:type="spellStart"/>
      <w:r>
        <w:rPr>
          <w:rFonts w:asciiTheme="majorHAnsi" w:hAnsiTheme="majorHAnsi" w:cstheme="majorHAnsi"/>
          <w:sz w:val="24"/>
          <w:szCs w:val="24"/>
        </w:rPr>
        <w:t>ph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acido</w:t>
      </w:r>
    </w:p>
    <w:p w:rsidR="003B0151" w:rsidRDefault="003B0151" w:rsidP="003B0151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Provoca l’apertura delle squame del capello</w:t>
      </w:r>
    </w:p>
    <w:p w:rsidR="003B0151" w:rsidRDefault="003B0151" w:rsidP="003B0151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Blocca la produzione di melanina</w:t>
      </w:r>
    </w:p>
    <w:p w:rsidR="003B0151" w:rsidRDefault="003B0151" w:rsidP="003B0151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È una base protettiva</w:t>
      </w:r>
    </w:p>
    <w:p w:rsidR="003B0151" w:rsidRDefault="003B0151" w:rsidP="003B0151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2)Il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muscolo erettore del pelo</w:t>
      </w:r>
    </w:p>
    <w:p w:rsidR="003B0151" w:rsidRDefault="003B0151" w:rsidP="003B0151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Contribuisce alla fuori uscita di sudore</w:t>
      </w:r>
    </w:p>
    <w:p w:rsidR="003B0151" w:rsidRDefault="003B0151" w:rsidP="003B0151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Provoca la fuoriuscita di sebo</w:t>
      </w:r>
    </w:p>
    <w:p w:rsidR="003B0151" w:rsidRDefault="003B0151" w:rsidP="003B0151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Non ha alcun effetto sulle ghiandole sebacee</w:t>
      </w:r>
    </w:p>
    <w:p w:rsidR="003B0151" w:rsidRDefault="003B0151" w:rsidP="003B0151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Contrae le ghiandole sudoripare</w:t>
      </w:r>
    </w:p>
    <w:p w:rsidR="003B0151" w:rsidRDefault="003B0151" w:rsidP="003B0151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3)I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coloranti utilizzati per la colorazione permanente:</w:t>
      </w:r>
    </w:p>
    <w:p w:rsidR="003B0151" w:rsidRDefault="003B0151" w:rsidP="003B0151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Sono privi di colore o debolmente colorati</w:t>
      </w:r>
    </w:p>
    <w:p w:rsidR="003B0151" w:rsidRDefault="003B0151" w:rsidP="003B0151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Pronti all’uso</w:t>
      </w:r>
    </w:p>
    <w:p w:rsidR="003B0151" w:rsidRDefault="003B0151" w:rsidP="003B0151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Naturali</w:t>
      </w:r>
    </w:p>
    <w:p w:rsidR="003B0151" w:rsidRDefault="003B0151" w:rsidP="003B0151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Sono riccamente colorati</w:t>
      </w:r>
    </w:p>
    <w:p w:rsidR="003B0151" w:rsidRDefault="003B0151" w:rsidP="003B01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che cos’è il </w:t>
      </w:r>
      <w:proofErr w:type="spellStart"/>
      <w:r>
        <w:rPr>
          <w:rFonts w:asciiTheme="majorHAnsi" w:hAnsiTheme="majorHAnsi" w:cstheme="majorHAnsi"/>
          <w:sz w:val="24"/>
          <w:szCs w:val="24"/>
        </w:rPr>
        <w:t>lawsone</w:t>
      </w:r>
      <w:proofErr w:type="spellEnd"/>
    </w:p>
    <w:p w:rsidR="003B0151" w:rsidRDefault="003B0151" w:rsidP="003B0151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 antiossidante</w:t>
      </w:r>
    </w:p>
    <w:p w:rsidR="003B0151" w:rsidRDefault="003B0151" w:rsidP="003B0151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Una sostanza colorata</w:t>
      </w:r>
    </w:p>
    <w:p w:rsidR="003B0151" w:rsidRDefault="003B0151" w:rsidP="003B0151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 agente alcalino</w:t>
      </w:r>
    </w:p>
    <w:p w:rsidR="003B0151" w:rsidRDefault="003B0151" w:rsidP="003B0151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 fissatore</w:t>
      </w:r>
    </w:p>
    <w:p w:rsidR="003B0151" w:rsidRDefault="003B0151" w:rsidP="003B0151">
      <w:pPr>
        <w:rPr>
          <w:rFonts w:asciiTheme="majorHAnsi" w:hAnsiTheme="majorHAnsi" w:cstheme="majorHAnsi"/>
          <w:b/>
          <w:sz w:val="24"/>
          <w:szCs w:val="24"/>
        </w:rPr>
      </w:pPr>
    </w:p>
    <w:p w:rsidR="003B0151" w:rsidRDefault="003B0151" w:rsidP="003B0151">
      <w:pPr>
        <w:rPr>
          <w:rFonts w:asciiTheme="majorHAnsi" w:hAnsiTheme="majorHAnsi" w:cstheme="majorHAnsi"/>
          <w:b/>
          <w:sz w:val="24"/>
          <w:szCs w:val="24"/>
        </w:rPr>
      </w:pPr>
    </w:p>
    <w:p w:rsidR="003B0151" w:rsidRDefault="003B0151" w:rsidP="003B0151">
      <w:pPr>
        <w:rPr>
          <w:rFonts w:asciiTheme="majorHAnsi" w:hAnsiTheme="majorHAnsi" w:cstheme="majorHAnsi"/>
          <w:b/>
          <w:sz w:val="24"/>
          <w:szCs w:val="24"/>
        </w:rPr>
      </w:pPr>
    </w:p>
    <w:p w:rsidR="003B0151" w:rsidRDefault="003B0151" w:rsidP="003B015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Collega i termini</w:t>
      </w:r>
    </w:p>
    <w:p w:rsidR="003B0151" w:rsidRDefault="003B0151" w:rsidP="003B0151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Tioglicolato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 ammonio                                                   1. </w:t>
      </w:r>
      <w:proofErr w:type="gramStart"/>
      <w:r>
        <w:rPr>
          <w:rFonts w:asciiTheme="majorHAnsi" w:hAnsiTheme="majorHAnsi" w:cstheme="majorHAnsi"/>
          <w:sz w:val="24"/>
          <w:szCs w:val="24"/>
        </w:rPr>
        <w:t>decoloranti</w:t>
      </w:r>
      <w:proofErr w:type="gramEnd"/>
    </w:p>
    <w:p w:rsidR="003B0151" w:rsidRDefault="003B0151" w:rsidP="003B0151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Basi e copulati                                                                           2. </w:t>
      </w:r>
      <w:proofErr w:type="gramStart"/>
      <w:r>
        <w:rPr>
          <w:rFonts w:asciiTheme="majorHAnsi" w:hAnsiTheme="majorHAnsi" w:cstheme="majorHAnsi"/>
          <w:sz w:val="24"/>
          <w:szCs w:val="24"/>
        </w:rPr>
        <w:t>colorazione  temporanea</w:t>
      </w:r>
      <w:proofErr w:type="gramEnd"/>
    </w:p>
    <w:p w:rsidR="003B0151" w:rsidRDefault="003B0151" w:rsidP="003B0151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Perossido di idrogeno                                                               3. </w:t>
      </w:r>
      <w:proofErr w:type="gramStart"/>
      <w:r>
        <w:rPr>
          <w:rFonts w:asciiTheme="majorHAnsi" w:hAnsiTheme="majorHAnsi" w:cstheme="majorHAnsi"/>
          <w:sz w:val="24"/>
          <w:szCs w:val="24"/>
        </w:rPr>
        <w:t>permanente</w:t>
      </w:r>
      <w:proofErr w:type="gramEnd"/>
    </w:p>
    <w:p w:rsidR="003B0151" w:rsidRDefault="003B0151" w:rsidP="003B0151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Shampoo colorati                                                                      4. Colorazione a ossidazione</w:t>
      </w:r>
    </w:p>
    <w:p w:rsidR="00871F65" w:rsidRDefault="00871F65" w:rsidP="00F257B4">
      <w:pPr>
        <w:ind w:left="360"/>
      </w:pPr>
      <w:bookmarkStart w:id="0" w:name="_GoBack"/>
      <w:bookmarkEnd w:id="0"/>
    </w:p>
    <w:sectPr w:rsidR="00871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523"/>
    <w:multiLevelType w:val="hybridMultilevel"/>
    <w:tmpl w:val="77F0C1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0EF"/>
    <w:multiLevelType w:val="hybridMultilevel"/>
    <w:tmpl w:val="3E303B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362"/>
    <w:multiLevelType w:val="hybridMultilevel"/>
    <w:tmpl w:val="5928EC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6BC8"/>
    <w:multiLevelType w:val="hybridMultilevel"/>
    <w:tmpl w:val="3E42E8B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556DA"/>
    <w:multiLevelType w:val="hybridMultilevel"/>
    <w:tmpl w:val="49F25E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3FD8"/>
    <w:multiLevelType w:val="hybridMultilevel"/>
    <w:tmpl w:val="FCEEFD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92A"/>
    <w:multiLevelType w:val="hybridMultilevel"/>
    <w:tmpl w:val="2EB686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6C"/>
    <w:rsid w:val="000F00FF"/>
    <w:rsid w:val="003554BA"/>
    <w:rsid w:val="003B0151"/>
    <w:rsid w:val="00403B66"/>
    <w:rsid w:val="00520748"/>
    <w:rsid w:val="00520F6C"/>
    <w:rsid w:val="00556536"/>
    <w:rsid w:val="005E4532"/>
    <w:rsid w:val="0069576F"/>
    <w:rsid w:val="006B07B4"/>
    <w:rsid w:val="006D1391"/>
    <w:rsid w:val="007041E9"/>
    <w:rsid w:val="00847727"/>
    <w:rsid w:val="00871F65"/>
    <w:rsid w:val="00920BA2"/>
    <w:rsid w:val="00D20CA3"/>
    <w:rsid w:val="00D23B33"/>
    <w:rsid w:val="00D91EAE"/>
    <w:rsid w:val="00E140E7"/>
    <w:rsid w:val="00ED75FE"/>
    <w:rsid w:val="00F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FAA3-27E9-4026-847B-DD86095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15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7B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71F6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7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</dc:creator>
  <cp:keywords/>
  <dc:description/>
  <cp:lastModifiedBy>Filos</cp:lastModifiedBy>
  <cp:revision>2</cp:revision>
  <dcterms:created xsi:type="dcterms:W3CDTF">2019-05-24T05:01:00Z</dcterms:created>
  <dcterms:modified xsi:type="dcterms:W3CDTF">2019-05-24T05:01:00Z</dcterms:modified>
</cp:coreProperties>
</file>